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D5D03" w14:textId="1E4A472A" w:rsidR="002F715C" w:rsidRDefault="002F715C" w:rsidP="002F715C">
      <w:pPr>
        <w:shd w:val="clear" w:color="auto" w:fill="FFFFFF"/>
        <w:spacing w:after="360" w:line="240" w:lineRule="auto"/>
        <w:jc w:val="center"/>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MAE ABET LANDING PAGE</w:t>
      </w:r>
    </w:p>
    <w:p w14:paraId="1111F443" w14:textId="0A983BDE" w:rsidR="002F715C" w:rsidRPr="00935BF8" w:rsidRDefault="002F715C" w:rsidP="002F715C">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No other professions unleash the spirit of innovation like Mechanical Engineering and Aerospace Engineering. From research to real-world applications, mechanical and aerospace engineers discover how to improve lives by creating bold new solutions that connect science to life in unexpected, forward-thinking ways. Few have such a direct and positive effect on everyday lives</w:t>
      </w:r>
      <w:r>
        <w:rPr>
          <w:rFonts w:ascii="Open Sans" w:eastAsia="Times New Roman" w:hAnsi="Open Sans" w:cs="Open Sans"/>
          <w:color w:val="000000"/>
          <w:sz w:val="21"/>
          <w:szCs w:val="21"/>
        </w:rPr>
        <w:t>,</w:t>
      </w:r>
      <w:r w:rsidRPr="00935BF8">
        <w:rPr>
          <w:rFonts w:ascii="Open Sans" w:eastAsia="Times New Roman" w:hAnsi="Open Sans" w:cs="Open Sans"/>
          <w:color w:val="000000"/>
          <w:sz w:val="21"/>
          <w:szCs w:val="21"/>
        </w:rPr>
        <w:t xml:space="preserve"> and we count on mechanical and aerospace engineers, and their imaginations, to help us meet the needs of the 21st century.</w:t>
      </w:r>
    </w:p>
    <w:p w14:paraId="78D46196" w14:textId="77777777" w:rsidR="002F715C" w:rsidRPr="00935BF8" w:rsidRDefault="002F715C" w:rsidP="002F715C">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Mechanical and aerospace engineers know that life takes engineering, and that their disciplines provide freedom to explore, shape the future, encompass an enterprising </w:t>
      </w:r>
      <w:proofErr w:type="gramStart"/>
      <w:r w:rsidRPr="00935BF8">
        <w:rPr>
          <w:rFonts w:ascii="Open Sans" w:eastAsia="Times New Roman" w:hAnsi="Open Sans" w:cs="Open Sans"/>
          <w:color w:val="000000"/>
          <w:sz w:val="21"/>
          <w:szCs w:val="21"/>
        </w:rPr>
        <w:t>spirit</w:t>
      </w:r>
      <w:proofErr w:type="gramEnd"/>
      <w:r w:rsidRPr="00935BF8">
        <w:rPr>
          <w:rFonts w:ascii="Open Sans" w:eastAsia="Times New Roman" w:hAnsi="Open Sans" w:cs="Open Sans"/>
          <w:color w:val="000000"/>
          <w:sz w:val="21"/>
          <w:szCs w:val="21"/>
        </w:rPr>
        <w:t xml:space="preserve"> and call for limitless imagination.</w:t>
      </w:r>
    </w:p>
    <w:p w14:paraId="06B0C0FD" w14:textId="00104EC9" w:rsidR="002F715C" w:rsidRDefault="002F715C" w:rsidP="002F715C">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Engineering makes a world of difference and is essential to our health, </w:t>
      </w:r>
      <w:proofErr w:type="gramStart"/>
      <w:r w:rsidRPr="00935BF8">
        <w:rPr>
          <w:rFonts w:ascii="Open Sans" w:eastAsia="Times New Roman" w:hAnsi="Open Sans" w:cs="Open Sans"/>
          <w:color w:val="000000"/>
          <w:sz w:val="21"/>
          <w:szCs w:val="21"/>
        </w:rPr>
        <w:t>happiness</w:t>
      </w:r>
      <w:proofErr w:type="gramEnd"/>
      <w:r w:rsidRPr="00935BF8">
        <w:rPr>
          <w:rFonts w:ascii="Open Sans" w:eastAsia="Times New Roman" w:hAnsi="Open Sans" w:cs="Open Sans"/>
          <w:color w:val="000000"/>
          <w:sz w:val="21"/>
          <w:szCs w:val="21"/>
        </w:rPr>
        <w:t xml:space="preserve"> and safety. Creative problem solving, while turning dreams into reality, is the core of Mechanical and Aerospace Engineering. These professional disciplines involve the invention, design and manufacture of devices, machines and systems that serve the ever-changing needs of modern society.</w:t>
      </w:r>
    </w:p>
    <w:p w14:paraId="1CC1C760" w14:textId="77777777" w:rsidR="00214AF2" w:rsidRPr="00935BF8" w:rsidRDefault="00214AF2" w:rsidP="00214AF2">
      <w:pPr>
        <w:shd w:val="clear" w:color="auto" w:fill="FFFFFF"/>
        <w:spacing w:before="300" w:after="150" w:line="240" w:lineRule="auto"/>
        <w:textAlignment w:val="baseline"/>
        <w:outlineLvl w:val="1"/>
        <w:rPr>
          <w:rFonts w:ascii="Open Sans" w:eastAsia="Times New Roman" w:hAnsi="Open Sans" w:cs="Open Sans"/>
          <w:color w:val="FF6000"/>
          <w:sz w:val="42"/>
          <w:szCs w:val="42"/>
        </w:rPr>
      </w:pPr>
      <w:r w:rsidRPr="00935BF8">
        <w:rPr>
          <w:rFonts w:ascii="Open Sans" w:eastAsia="Times New Roman" w:hAnsi="Open Sans" w:cs="Open Sans"/>
          <w:color w:val="FF6000"/>
          <w:sz w:val="42"/>
          <w:szCs w:val="42"/>
        </w:rPr>
        <w:t>MAE Mission</w:t>
      </w:r>
    </w:p>
    <w:p w14:paraId="510A5FF2" w14:textId="77777777" w:rsidR="00214AF2" w:rsidRPr="00935BF8" w:rsidRDefault="00214AF2" w:rsidP="00214AF2">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The mission of the School of Mechanical and Aerospace Engineering is to create a vibrant and stimulating learning and research environment and to instruct and encourage our students to reach their full potential in technical expertise, innovative expression, intellectual curiosity, and collaborative design.</w:t>
      </w:r>
    </w:p>
    <w:p w14:paraId="160FA5C7" w14:textId="77777777" w:rsidR="00214AF2" w:rsidRPr="00935BF8" w:rsidRDefault="00214AF2" w:rsidP="00214AF2">
      <w:pPr>
        <w:shd w:val="clear" w:color="auto" w:fill="FFFFFF"/>
        <w:spacing w:before="300" w:after="150" w:line="240" w:lineRule="auto"/>
        <w:textAlignment w:val="baseline"/>
        <w:outlineLvl w:val="1"/>
        <w:rPr>
          <w:rFonts w:ascii="Open Sans" w:eastAsia="Times New Roman" w:hAnsi="Open Sans" w:cs="Open Sans"/>
          <w:color w:val="FF6000"/>
          <w:sz w:val="42"/>
          <w:szCs w:val="42"/>
        </w:rPr>
      </w:pPr>
      <w:r w:rsidRPr="00935BF8">
        <w:rPr>
          <w:rFonts w:ascii="Open Sans" w:eastAsia="Times New Roman" w:hAnsi="Open Sans" w:cs="Open Sans"/>
          <w:color w:val="FF6000"/>
          <w:sz w:val="42"/>
          <w:szCs w:val="42"/>
        </w:rPr>
        <w:t>MAE Mission for Undergraduate Instruction</w:t>
      </w:r>
    </w:p>
    <w:p w14:paraId="7157751E" w14:textId="77777777" w:rsidR="00214AF2" w:rsidRPr="00935BF8" w:rsidRDefault="00214AF2" w:rsidP="00214AF2">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The School of Mechanical and Aerospace Engineering will support the MAE and CEAT missions and the mission for instruction of Oklahoma State University by providing a first-class education to students that is grounded in engineering fundamentals. The Faculty of MAE are committed to preparing engineers who are:</w:t>
      </w:r>
    </w:p>
    <w:p w14:paraId="4334F815" w14:textId="77777777" w:rsidR="00214AF2" w:rsidRPr="00935BF8" w:rsidRDefault="00214AF2" w:rsidP="00214AF2">
      <w:pPr>
        <w:numPr>
          <w:ilvl w:val="0"/>
          <w:numId w:val="1"/>
        </w:numPr>
        <w:shd w:val="clear" w:color="auto" w:fill="FFFFFF"/>
        <w:spacing w:after="120" w:line="240" w:lineRule="auto"/>
        <w:ind w:left="1095"/>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Competitive nationwide and internationally for employment opportunities and who will become respected achievers within their discipline.</w:t>
      </w:r>
    </w:p>
    <w:p w14:paraId="621E24F4" w14:textId="77777777" w:rsidR="00214AF2" w:rsidRPr="00935BF8" w:rsidRDefault="00214AF2" w:rsidP="00214AF2">
      <w:pPr>
        <w:numPr>
          <w:ilvl w:val="0"/>
          <w:numId w:val="1"/>
        </w:numPr>
        <w:shd w:val="clear" w:color="auto" w:fill="FFFFFF"/>
        <w:spacing w:after="120" w:line="240" w:lineRule="auto"/>
        <w:ind w:left="1095"/>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Well-prepared for the pursuit of advanced studies at any university.</w:t>
      </w:r>
    </w:p>
    <w:p w14:paraId="397C90FD" w14:textId="77777777" w:rsidR="00214AF2" w:rsidRPr="00935BF8" w:rsidRDefault="00214AF2" w:rsidP="00214AF2">
      <w:pPr>
        <w:numPr>
          <w:ilvl w:val="0"/>
          <w:numId w:val="1"/>
        </w:numPr>
        <w:shd w:val="clear" w:color="auto" w:fill="FFFFFF"/>
        <w:spacing w:after="120" w:line="240" w:lineRule="auto"/>
        <w:ind w:left="1095"/>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Prepared for a lifetime of continuing development, which is demanded by disciplines involved with rapidly progressing technology.</w:t>
      </w:r>
    </w:p>
    <w:p w14:paraId="6A6E2E15" w14:textId="77777777" w:rsidR="00214AF2" w:rsidRPr="00935BF8" w:rsidRDefault="00214AF2" w:rsidP="00214AF2">
      <w:pPr>
        <w:shd w:val="clear" w:color="auto" w:fill="FFFFFF"/>
        <w:spacing w:before="300" w:after="150" w:line="240" w:lineRule="auto"/>
        <w:textAlignment w:val="baseline"/>
        <w:outlineLvl w:val="1"/>
        <w:rPr>
          <w:rFonts w:ascii="Open Sans" w:eastAsia="Times New Roman" w:hAnsi="Open Sans" w:cs="Open Sans"/>
          <w:color w:val="FF6000"/>
          <w:sz w:val="42"/>
          <w:szCs w:val="42"/>
        </w:rPr>
      </w:pPr>
      <w:r w:rsidRPr="00935BF8">
        <w:rPr>
          <w:rFonts w:ascii="Open Sans" w:eastAsia="Times New Roman" w:hAnsi="Open Sans" w:cs="Open Sans"/>
          <w:color w:val="FF6000"/>
          <w:sz w:val="42"/>
          <w:szCs w:val="42"/>
        </w:rPr>
        <w:t>Program Educational Objectives</w:t>
      </w:r>
    </w:p>
    <w:p w14:paraId="1FEADA43" w14:textId="77777777" w:rsidR="00214AF2" w:rsidRPr="00935BF8" w:rsidRDefault="00214AF2" w:rsidP="00214AF2">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lastRenderedPageBreak/>
        <w:t>Program educational objectives are statements that describe the expected accomplishments and professional status of mechanical and aerospace engineering graduates three to five years beyond the baccalaureate degree. The School of Mechanical and Aerospace Engineering at Oklahoma State University is dedicated to graduating mechanical and aerospace engineers who:</w:t>
      </w:r>
    </w:p>
    <w:p w14:paraId="0FC3EEC5" w14:textId="77777777" w:rsidR="00214AF2" w:rsidRPr="00A279AA" w:rsidRDefault="00214AF2" w:rsidP="00214AF2">
      <w:pPr>
        <w:pStyle w:val="ListParagraph"/>
        <w:numPr>
          <w:ilvl w:val="0"/>
          <w:numId w:val="2"/>
        </w:numPr>
        <w:rPr>
          <w:rFonts w:ascii="Open Sans" w:eastAsia="Times New Roman" w:hAnsi="Open Sans" w:cs="Open Sans"/>
          <w:i/>
          <w:iCs/>
          <w:sz w:val="21"/>
          <w:szCs w:val="21"/>
        </w:rPr>
      </w:pPr>
      <w:r w:rsidRPr="00A279AA">
        <w:rPr>
          <w:rFonts w:ascii="Open Sans" w:eastAsia="Times New Roman" w:hAnsi="Open Sans" w:cs="Open Sans"/>
          <w:i/>
          <w:iCs/>
          <w:sz w:val="21"/>
          <w:szCs w:val="21"/>
        </w:rPr>
        <w:t>Our graduates will be recognized leaders with exemplary careers to the greater benefit of society.</w:t>
      </w:r>
    </w:p>
    <w:p w14:paraId="6AABB868" w14:textId="77777777" w:rsidR="00214AF2" w:rsidRPr="00A279AA" w:rsidRDefault="00214AF2" w:rsidP="00214AF2">
      <w:pPr>
        <w:pStyle w:val="ListParagraph"/>
        <w:rPr>
          <w:rFonts w:ascii="Open Sans" w:eastAsia="Times New Roman" w:hAnsi="Open Sans" w:cs="Open Sans"/>
          <w:i/>
          <w:iCs/>
          <w:sz w:val="21"/>
          <w:szCs w:val="21"/>
        </w:rPr>
      </w:pPr>
    </w:p>
    <w:p w14:paraId="58CE5A80" w14:textId="77777777" w:rsidR="00214AF2" w:rsidRPr="00A279AA" w:rsidRDefault="00214AF2" w:rsidP="00214AF2">
      <w:pPr>
        <w:pStyle w:val="ListParagraph"/>
        <w:numPr>
          <w:ilvl w:val="0"/>
          <w:numId w:val="2"/>
        </w:numPr>
        <w:rPr>
          <w:rFonts w:ascii="Open Sans" w:eastAsia="Times New Roman" w:hAnsi="Open Sans" w:cs="Open Sans"/>
          <w:i/>
          <w:iCs/>
          <w:sz w:val="21"/>
          <w:szCs w:val="21"/>
        </w:rPr>
      </w:pPr>
      <w:r w:rsidRPr="00A279AA">
        <w:rPr>
          <w:rFonts w:ascii="Open Sans" w:eastAsia="Times New Roman" w:hAnsi="Open Sans" w:cs="Open Sans"/>
          <w:i/>
          <w:iCs/>
          <w:sz w:val="21"/>
          <w:szCs w:val="21"/>
        </w:rPr>
        <w:t xml:space="preserve">Our graduates </w:t>
      </w:r>
      <w:r w:rsidRPr="00A279AA">
        <w:rPr>
          <w:rFonts w:ascii="Roboto" w:hAnsi="Roboto"/>
          <w:i/>
          <w:iCs/>
          <w:sz w:val="23"/>
          <w:szCs w:val="23"/>
        </w:rPr>
        <w:t>will strive to acquire new skills and knowledge throughout their careers</w:t>
      </w:r>
      <w:r w:rsidRPr="00A279AA">
        <w:rPr>
          <w:rFonts w:ascii="Open Sans" w:eastAsia="Times New Roman" w:hAnsi="Open Sans" w:cs="Open Sans"/>
          <w:i/>
          <w:iCs/>
          <w:sz w:val="21"/>
          <w:szCs w:val="21"/>
        </w:rPr>
        <w:t xml:space="preserve"> and will earn a reputation as responsible and ethical professionals.</w:t>
      </w:r>
    </w:p>
    <w:p w14:paraId="7F72CFD7" w14:textId="77777777" w:rsidR="00214AF2" w:rsidRPr="0077197E" w:rsidRDefault="00214AF2" w:rsidP="00214AF2">
      <w:pPr>
        <w:pStyle w:val="ListParagraph"/>
        <w:rPr>
          <w:i/>
          <w:iCs/>
        </w:rPr>
      </w:pPr>
    </w:p>
    <w:p w14:paraId="729C6828" w14:textId="77777777" w:rsidR="00214AF2" w:rsidRPr="0077197E" w:rsidRDefault="00214AF2" w:rsidP="00214AF2">
      <w:pPr>
        <w:pStyle w:val="ListParagraph"/>
        <w:numPr>
          <w:ilvl w:val="0"/>
          <w:numId w:val="2"/>
        </w:numPr>
      </w:pPr>
      <w:r w:rsidRPr="00A279AA">
        <w:rPr>
          <w:rFonts w:ascii="Open Sans" w:eastAsia="Times New Roman" w:hAnsi="Open Sans" w:cs="Open Sans"/>
          <w:i/>
          <w:iCs/>
          <w:sz w:val="21"/>
          <w:szCs w:val="21"/>
        </w:rPr>
        <w:t>Our graduates will be collaborative innovators who adapt to changing professional and societal norms with wisdom and integrity.</w:t>
      </w:r>
    </w:p>
    <w:p w14:paraId="7554CCE0" w14:textId="0F2994A3" w:rsidR="00214AF2" w:rsidRPr="00935BF8" w:rsidRDefault="00214AF2" w:rsidP="00214AF2">
      <w:pPr>
        <w:shd w:val="clear" w:color="auto" w:fill="FFFFFF"/>
        <w:spacing w:before="300" w:after="150" w:line="240" w:lineRule="auto"/>
        <w:textAlignment w:val="baseline"/>
        <w:outlineLvl w:val="1"/>
        <w:rPr>
          <w:rFonts w:ascii="Open Sans" w:eastAsia="Times New Roman" w:hAnsi="Open Sans" w:cs="Open Sans"/>
          <w:color w:val="FF6000"/>
          <w:sz w:val="42"/>
          <w:szCs w:val="42"/>
        </w:rPr>
      </w:pPr>
      <w:r w:rsidRPr="00935BF8">
        <w:rPr>
          <w:rFonts w:ascii="Open Sans" w:eastAsia="Times New Roman" w:hAnsi="Open Sans" w:cs="Open Sans"/>
          <w:color w:val="FF6000"/>
          <w:sz w:val="42"/>
          <w:szCs w:val="42"/>
        </w:rPr>
        <w:t>Student Outcomes</w:t>
      </w:r>
    </w:p>
    <w:p w14:paraId="5144A170" w14:textId="77777777" w:rsidR="00214AF2" w:rsidRPr="00935BF8" w:rsidRDefault="00214AF2" w:rsidP="00214AF2">
      <w:pPr>
        <w:shd w:val="clear" w:color="auto" w:fill="FFFFFF"/>
        <w:spacing w:after="360" w:line="240" w:lineRule="auto"/>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The student outcomes for students graduating from the mechanical and aerospace engineering BS programs are:</w:t>
      </w:r>
    </w:p>
    <w:p w14:paraId="50F22D76" w14:textId="77777777" w:rsidR="00214AF2" w:rsidRPr="00935BF8" w:rsidRDefault="00214AF2" w:rsidP="00214AF2">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identify, formulate and solve complex engineering problems by applying principles of engineering, science and </w:t>
      </w:r>
      <w:proofErr w:type="gramStart"/>
      <w:r w:rsidRPr="00935BF8">
        <w:rPr>
          <w:rFonts w:ascii="Open Sans" w:eastAsia="Times New Roman" w:hAnsi="Open Sans" w:cs="Open Sans"/>
          <w:color w:val="000000"/>
          <w:sz w:val="21"/>
          <w:szCs w:val="21"/>
        </w:rPr>
        <w:t>mathematics;</w:t>
      </w:r>
      <w:proofErr w:type="gramEnd"/>
    </w:p>
    <w:p w14:paraId="75C6F7A8" w14:textId="77777777" w:rsidR="00214AF2" w:rsidRPr="00935BF8" w:rsidRDefault="00214AF2" w:rsidP="00214AF2">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apply engineering design to produce solutions that meet specified needs with consideration of public health, safety and welfare, as well as global, cultural, social, environmental and economic </w:t>
      </w:r>
      <w:proofErr w:type="gramStart"/>
      <w:r w:rsidRPr="00935BF8">
        <w:rPr>
          <w:rFonts w:ascii="Open Sans" w:eastAsia="Times New Roman" w:hAnsi="Open Sans" w:cs="Open Sans"/>
          <w:color w:val="000000"/>
          <w:sz w:val="21"/>
          <w:szCs w:val="21"/>
        </w:rPr>
        <w:t>factors;</w:t>
      </w:r>
      <w:proofErr w:type="gramEnd"/>
    </w:p>
    <w:p w14:paraId="6D17E888" w14:textId="77777777" w:rsidR="00214AF2" w:rsidRPr="00935BF8" w:rsidRDefault="00214AF2" w:rsidP="00214AF2">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communicate effectively with a range of </w:t>
      </w:r>
      <w:proofErr w:type="gramStart"/>
      <w:r w:rsidRPr="00935BF8">
        <w:rPr>
          <w:rFonts w:ascii="Open Sans" w:eastAsia="Times New Roman" w:hAnsi="Open Sans" w:cs="Open Sans"/>
          <w:color w:val="000000"/>
          <w:sz w:val="21"/>
          <w:szCs w:val="21"/>
        </w:rPr>
        <w:t>audiences;</w:t>
      </w:r>
      <w:proofErr w:type="gramEnd"/>
    </w:p>
    <w:p w14:paraId="49409707" w14:textId="77777777" w:rsidR="00214AF2" w:rsidRPr="00935BF8" w:rsidRDefault="00214AF2" w:rsidP="00214AF2">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recognize ethical and professional responsibilities in engineering situations and make informed judgments, which must consider the impact of engineering solutions in global, economic, environmental and societal </w:t>
      </w:r>
      <w:proofErr w:type="gramStart"/>
      <w:r w:rsidRPr="00935BF8">
        <w:rPr>
          <w:rFonts w:ascii="Open Sans" w:eastAsia="Times New Roman" w:hAnsi="Open Sans" w:cs="Open Sans"/>
          <w:color w:val="000000"/>
          <w:sz w:val="21"/>
          <w:szCs w:val="21"/>
        </w:rPr>
        <w:t>contexts;</w:t>
      </w:r>
      <w:proofErr w:type="gramEnd"/>
    </w:p>
    <w:p w14:paraId="4DEEB77E" w14:textId="77777777" w:rsidR="00214AF2" w:rsidRPr="00935BF8" w:rsidRDefault="00214AF2" w:rsidP="00214AF2">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function effectively on a team whose members together provide leadership, create a collaborative and inclusive environment, establish goals, plan tasks and meet </w:t>
      </w:r>
      <w:proofErr w:type="gramStart"/>
      <w:r w:rsidRPr="00935BF8">
        <w:rPr>
          <w:rFonts w:ascii="Open Sans" w:eastAsia="Times New Roman" w:hAnsi="Open Sans" w:cs="Open Sans"/>
          <w:color w:val="000000"/>
          <w:sz w:val="21"/>
          <w:szCs w:val="21"/>
        </w:rPr>
        <w:t>objectives;</w:t>
      </w:r>
      <w:proofErr w:type="gramEnd"/>
    </w:p>
    <w:p w14:paraId="5A022F58" w14:textId="77777777" w:rsidR="00214AF2" w:rsidRPr="00935BF8" w:rsidRDefault="00214AF2" w:rsidP="00214AF2">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t xml:space="preserve">an ability to develop and conduct appropriate experimentation, analyze and interpret data, and use engineering judgment to draw </w:t>
      </w:r>
      <w:proofErr w:type="gramStart"/>
      <w:r w:rsidRPr="00935BF8">
        <w:rPr>
          <w:rFonts w:ascii="Open Sans" w:eastAsia="Times New Roman" w:hAnsi="Open Sans" w:cs="Open Sans"/>
          <w:color w:val="000000"/>
          <w:sz w:val="21"/>
          <w:szCs w:val="21"/>
        </w:rPr>
        <w:t>conclusions;</w:t>
      </w:r>
      <w:proofErr w:type="gramEnd"/>
    </w:p>
    <w:p w14:paraId="20DF2341" w14:textId="77777777" w:rsidR="00214AF2" w:rsidRPr="00935BF8" w:rsidRDefault="00214AF2" w:rsidP="00214AF2">
      <w:pPr>
        <w:numPr>
          <w:ilvl w:val="0"/>
          <w:numId w:val="3"/>
        </w:numPr>
        <w:shd w:val="clear" w:color="auto" w:fill="FFFFFF"/>
        <w:spacing w:before="420" w:after="0" w:line="240" w:lineRule="auto"/>
        <w:ind w:left="1170"/>
        <w:textAlignment w:val="baseline"/>
        <w:rPr>
          <w:rFonts w:ascii="Open Sans" w:eastAsia="Times New Roman" w:hAnsi="Open Sans" w:cs="Open Sans"/>
          <w:color w:val="000000"/>
          <w:sz w:val="21"/>
          <w:szCs w:val="21"/>
        </w:rPr>
      </w:pPr>
      <w:r w:rsidRPr="00935BF8">
        <w:rPr>
          <w:rFonts w:ascii="Open Sans" w:eastAsia="Times New Roman" w:hAnsi="Open Sans" w:cs="Open Sans"/>
          <w:color w:val="000000"/>
          <w:sz w:val="21"/>
          <w:szCs w:val="21"/>
        </w:rPr>
        <w:lastRenderedPageBreak/>
        <w:t xml:space="preserve">an ability to acquire and apply new knowledge as needed, using appropriate learning </w:t>
      </w:r>
      <w:proofErr w:type="gramStart"/>
      <w:r w:rsidRPr="00935BF8">
        <w:rPr>
          <w:rFonts w:ascii="Open Sans" w:eastAsia="Times New Roman" w:hAnsi="Open Sans" w:cs="Open Sans"/>
          <w:color w:val="000000"/>
          <w:sz w:val="21"/>
          <w:szCs w:val="21"/>
        </w:rPr>
        <w:t>strategies;</w:t>
      </w:r>
      <w:proofErr w:type="gramEnd"/>
    </w:p>
    <w:p w14:paraId="0CAB2547" w14:textId="77777777" w:rsidR="00214AF2" w:rsidRPr="00935BF8" w:rsidRDefault="00214AF2" w:rsidP="002F715C">
      <w:pPr>
        <w:shd w:val="clear" w:color="auto" w:fill="FFFFFF"/>
        <w:spacing w:after="360" w:line="240" w:lineRule="auto"/>
        <w:textAlignment w:val="baseline"/>
        <w:rPr>
          <w:rFonts w:ascii="Open Sans" w:eastAsia="Times New Roman" w:hAnsi="Open Sans" w:cs="Open Sans"/>
          <w:color w:val="000000"/>
          <w:sz w:val="21"/>
          <w:szCs w:val="21"/>
        </w:rPr>
      </w:pPr>
    </w:p>
    <w:p w14:paraId="4A083A79" w14:textId="77777777" w:rsidR="00D44302" w:rsidRDefault="00036D96"/>
    <w:sectPr w:rsidR="00D4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66633"/>
    <w:multiLevelType w:val="multilevel"/>
    <w:tmpl w:val="E102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B82DB0"/>
    <w:multiLevelType w:val="multilevel"/>
    <w:tmpl w:val="EF98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AA3A19"/>
    <w:multiLevelType w:val="multilevel"/>
    <w:tmpl w:val="FF30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
  <w:drawingGridVerticalSpacing w:val="14"/>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5C"/>
    <w:rsid w:val="00036D96"/>
    <w:rsid w:val="00214AF2"/>
    <w:rsid w:val="002F715C"/>
    <w:rsid w:val="0032673B"/>
    <w:rsid w:val="007C61EC"/>
    <w:rsid w:val="00AC43C1"/>
    <w:rsid w:val="00D8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4225"/>
  <w15:chartTrackingRefBased/>
  <w15:docId w15:val="{7C62C743-3592-4F70-93D0-FED83234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Dan</dc:creator>
  <cp:keywords/>
  <dc:description/>
  <cp:lastModifiedBy>Fisher, Dan</cp:lastModifiedBy>
  <cp:revision>2</cp:revision>
  <dcterms:created xsi:type="dcterms:W3CDTF">2021-02-18T21:17:00Z</dcterms:created>
  <dcterms:modified xsi:type="dcterms:W3CDTF">2021-02-18T21:17:00Z</dcterms:modified>
</cp:coreProperties>
</file>